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A00" w14:textId="2A6DC9B4" w:rsidR="000F2B21" w:rsidRPr="000F2B21" w:rsidRDefault="000F2B21" w:rsidP="000F2B21">
      <w:pPr>
        <w:shd w:val="clear" w:color="auto" w:fill="FFFFFF"/>
        <w:spacing w:after="240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ПОЛИТИКА в отношении обработки и обеспечения безопасности персональных данных в Местной религиозной организации Церкви христиан веры евангельской «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Поколение веры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»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br/>
      </w:r>
    </w:p>
    <w:p w14:paraId="74B9FAFC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1. ОБЩИЕ ПОЛОЖЕНИЯ</w:t>
      </w:r>
    </w:p>
    <w:p w14:paraId="1DDE7D1A" w14:textId="5B43C260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1.1. Настоящая политика в отношении обработки и обеспечения безопасности персональных данных (далее по тексту – Политика) в Местной религиозной организации Церкви христиан веры евангельской «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Поколение веры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» (далее – Оператор):</w:t>
      </w:r>
    </w:p>
    <w:p w14:paraId="7B72031E" w14:textId="77777777" w:rsidR="000F2B21" w:rsidRPr="000F2B21" w:rsidRDefault="000F2B21" w:rsidP="000F2B21">
      <w:pPr>
        <w:numPr>
          <w:ilvl w:val="0"/>
          <w:numId w:val="1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14:paraId="5FEE8A56" w14:textId="77777777" w:rsidR="000F2B21" w:rsidRPr="000F2B21" w:rsidRDefault="000F2B21" w:rsidP="000F2B21">
      <w:pPr>
        <w:numPr>
          <w:ilvl w:val="0"/>
          <w:numId w:val="1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14:paraId="5D3DE992" w14:textId="77777777" w:rsidR="000F2B21" w:rsidRPr="000F2B21" w:rsidRDefault="000F2B21" w:rsidP="000F2B21">
      <w:pPr>
        <w:numPr>
          <w:ilvl w:val="0"/>
          <w:numId w:val="1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14:paraId="2B366832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1.2. Целью настоящей Политики является защита интересов Оператора, ее членов (участников), партнеров и работников, а также соблюдение требований законодательства Российской Федерации о персональных данных.</w:t>
      </w:r>
    </w:p>
    <w:p w14:paraId="61481E0E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1.3. Политика распространяется на персональные данные, полученные как до, так и после утверждения настоящей Политики.</w:t>
      </w:r>
    </w:p>
    <w:p w14:paraId="26B5DB66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2. ПРАВОВЫЕ ОСНОВАНИЯ ОБРАБОТКИ ПЕРСОНАЛЬНЫХ ДАННЫХ</w:t>
      </w:r>
    </w:p>
    <w:p w14:paraId="29AEA981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2.1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14:paraId="2CA97E59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Конституция Российской Федерации;</w:t>
      </w:r>
    </w:p>
    <w:p w14:paraId="7D60F6EB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Трудовой кодекс Российской Федерации;</w:t>
      </w:r>
    </w:p>
    <w:p w14:paraId="0BED865E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Гражданский кодекс Российской Федерации;</w:t>
      </w:r>
    </w:p>
    <w:p w14:paraId="32487454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Федеральный закон РФ от 27.07.2006 № 152-ФЗ «О персональных данных»;</w:t>
      </w:r>
    </w:p>
    <w:p w14:paraId="20A38C7D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Федеральный закон РФ от 26.09.1997 № 125-ФЗ «О свободе совести и религиозных объединениях»;</w:t>
      </w:r>
    </w:p>
    <w:p w14:paraId="3D51664F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14:paraId="76CEC8CD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14:paraId="75FA5416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Федеральный закон от 29.11.2010 № 326-ФЗ «Об обязательном медицинском страховании в Российской Федерации»;</w:t>
      </w:r>
    </w:p>
    <w:p w14:paraId="1F78B453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Федеральный закон РФ от 27.07.2010 № 210-ФЗ «Об организации предоставления государственных и муниципальных услуг»;</w:t>
      </w:r>
    </w:p>
    <w:p w14:paraId="74AA9004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14:paraId="4E63EEAD" w14:textId="77777777" w:rsidR="000F2B21" w:rsidRPr="000F2B21" w:rsidRDefault="000F2B21" w:rsidP="000F2B21">
      <w:pPr>
        <w:numPr>
          <w:ilvl w:val="0"/>
          <w:numId w:val="2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687.</w:t>
      </w:r>
    </w:p>
    <w:p w14:paraId="6AC83B30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3. КАТЕГОРИИ ПЕРСОНАЛЬНЫХ ДАННЫХ</w:t>
      </w:r>
    </w:p>
    <w:p w14:paraId="1E938033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3.1 К персональным данным относится любая информация, относящаяся к прямо или косвенно определенному или определяемому физическому лицу (Субъекту персональных данных), обрабатываемая Оператором для достижения заранее определенных целей.</w:t>
      </w:r>
    </w:p>
    <w:p w14:paraId="1BA9DD67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3.2. Оператор не осуществляет обработку специальных категорий персональных данных, касающихся расовой, национальной принадлежности, политических взглядов, состояния здоровья, интимной жизни субъектов персональных данных.</w:t>
      </w:r>
    </w:p>
    <w:p w14:paraId="1388CA39" w14:textId="6CFA89C9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3.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. Организация осуществляет обработку персональных данных следующих категорий Субъектов персональных данных:</w:t>
      </w:r>
    </w:p>
    <w:p w14:paraId="01C2A116" w14:textId="77777777" w:rsidR="000F2B21" w:rsidRPr="000F2B21" w:rsidRDefault="000F2B21" w:rsidP="000F2B21">
      <w:pPr>
        <w:numPr>
          <w:ilvl w:val="0"/>
          <w:numId w:val="3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lastRenderedPageBreak/>
        <w:t>физические лица, являющиеся кандидатами на работу;</w:t>
      </w:r>
    </w:p>
    <w:p w14:paraId="22AA7B32" w14:textId="77777777" w:rsidR="000F2B21" w:rsidRPr="000F2B21" w:rsidRDefault="000F2B21" w:rsidP="000F2B21">
      <w:pPr>
        <w:numPr>
          <w:ilvl w:val="0"/>
          <w:numId w:val="3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физические лица, являющиеся работниками Оператора;</w:t>
      </w:r>
    </w:p>
    <w:p w14:paraId="0144FB78" w14:textId="77777777" w:rsidR="000F2B21" w:rsidRPr="000F2B21" w:rsidRDefault="000F2B21" w:rsidP="000F2B21">
      <w:pPr>
        <w:numPr>
          <w:ilvl w:val="0"/>
          <w:numId w:val="3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физические лица, осуществляющие выполнение работ по оказанию услуг и заключившие с Оператором договор гражданско-правового характера;</w:t>
      </w:r>
    </w:p>
    <w:p w14:paraId="4E6FEDF4" w14:textId="77777777" w:rsidR="000F2B21" w:rsidRPr="000F2B21" w:rsidRDefault="000F2B21" w:rsidP="000F2B21">
      <w:pPr>
        <w:numPr>
          <w:ilvl w:val="0"/>
          <w:numId w:val="3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физические лица, являющиеся членами (участниками) Оператора/или членами его коллегиальных органов управления;</w:t>
      </w:r>
    </w:p>
    <w:p w14:paraId="37088ECC" w14:textId="77777777" w:rsidR="000F2B21" w:rsidRPr="000F2B21" w:rsidRDefault="000F2B21" w:rsidP="000F2B21">
      <w:pPr>
        <w:numPr>
          <w:ilvl w:val="0"/>
          <w:numId w:val="3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физические лица, являющиеся рукоположенными священнослужителями;</w:t>
      </w:r>
    </w:p>
    <w:p w14:paraId="5E5AEF4A" w14:textId="77777777" w:rsidR="000F2B21" w:rsidRPr="000F2B21" w:rsidRDefault="000F2B21" w:rsidP="000F2B21">
      <w:pPr>
        <w:numPr>
          <w:ilvl w:val="0"/>
          <w:numId w:val="3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физические лица, персональные данные которых сделаны ими общедоступными, а их обработка не нарушает их прав и соответствует требованиям, установленным законодательством о персональных данных;</w:t>
      </w:r>
    </w:p>
    <w:p w14:paraId="619AD926" w14:textId="77777777" w:rsidR="000F2B21" w:rsidRPr="000F2B21" w:rsidRDefault="000F2B21" w:rsidP="000F2B21">
      <w:pPr>
        <w:numPr>
          <w:ilvl w:val="0"/>
          <w:numId w:val="3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иные физические лица, выразившие согласие на обработку своих персональных данных Оператору.</w:t>
      </w:r>
    </w:p>
    <w:p w14:paraId="0C897CE5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4. ПРИНЦИПЫ ОБРАБОТКИ ПЕРСОНАЛЬНЫХ ДАННЫХ</w:t>
      </w:r>
    </w:p>
    <w:p w14:paraId="11891ADC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4.1. Обработка персональных данных Оператором осуществляется с учетом необходимости обеспечения защиты прав и свобод работников Организации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53D83034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обработка персональных данных осуществляется Оператором на законной и справедливой основе;</w:t>
      </w:r>
    </w:p>
    <w:p w14:paraId="27BE2344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 w14:paraId="445BC284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не допускается обработка персональных данных, несовместимая с целями сбора персональных данных;</w:t>
      </w:r>
    </w:p>
    <w:p w14:paraId="0F42217D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770B8296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обработке подлежат только персональные данные, которые отвечают целям их обработки;</w:t>
      </w:r>
    </w:p>
    <w:p w14:paraId="0F9DADF4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14:paraId="2F272E0D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14:paraId="0D1E7C59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поручителем</w:t>
      </w:r>
      <w:proofErr w:type="gramEnd"/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 по которому является субъект персональных данных;</w:t>
      </w:r>
    </w:p>
    <w:p w14:paraId="65950AB7" w14:textId="77777777" w:rsidR="000F2B21" w:rsidRPr="000F2B21" w:rsidRDefault="000F2B21" w:rsidP="000F2B21">
      <w:pPr>
        <w:numPr>
          <w:ilvl w:val="0"/>
          <w:numId w:val="4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1C90B03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4.2. Безопасность персональных данных Оператором обеспечивается выполнением согласованных мероприятий, направленных на предотвращение (нейтрализацию) и устранение угроз безопасности персональных данных, минимизацию возможного ущерба, а также мероприятий по восстановлению данных и работы информационных систем персональных данных в случае реализации угроз.</w:t>
      </w:r>
    </w:p>
    <w:p w14:paraId="38B84795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5. ЦЕЛИ СБОРА И ОБРАБОТКИ ПЕРСОНАЛЬНЫХ ДАННЫХ</w:t>
      </w:r>
    </w:p>
    <w:p w14:paraId="109F02A3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5.1. Персональные данные обрабатываются Оператором в целях:</w:t>
      </w:r>
    </w:p>
    <w:p w14:paraId="3F34E315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Организации;</w:t>
      </w:r>
    </w:p>
    <w:p w14:paraId="6AF87B7C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осуществления функций, полномочий и обязанностей, возложенных законодательством Российской Федерации на Организацию,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lastRenderedPageBreak/>
        <w:t>Российской Федерации, в Федеральный фонд обязательного медицинского страхования, а также в иные государственные органы;</w:t>
      </w:r>
    </w:p>
    <w:p w14:paraId="59A64299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регулирования трудовых отношений с работниками Организации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14:paraId="5A55DFD7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предоставления работникам Организации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14:paraId="2B792967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защиты жизни, здоровья или иных жизненно важных интересов субъектов персональных данных;</w:t>
      </w:r>
    </w:p>
    <w:p w14:paraId="62361647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подготовки, заключения, исполнения и прекращения договоров с контрагентами;</w:t>
      </w:r>
    </w:p>
    <w:p w14:paraId="50019508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обеспечения пропускного и </w:t>
      </w:r>
      <w:proofErr w:type="spellStart"/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внутриобъектового</w:t>
      </w:r>
      <w:proofErr w:type="spellEnd"/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 режимов на объектах Организации;</w:t>
      </w:r>
    </w:p>
    <w:p w14:paraId="67BF3BAE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формирования справочных материалов для внутреннего информационного обеспечения деятельности Организации;</w:t>
      </w:r>
    </w:p>
    <w:p w14:paraId="2E617201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14:paraId="6B5F6A80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осуществления прав и законных интересов Организации в рамках целей, задач, форм и видов деятельности, предусмотренных Уставом и иными локальными нормативными актами Организации, или третьих лиц либо достижения общественно значимых целей;</w:t>
      </w:r>
    </w:p>
    <w:p w14:paraId="46859E0C" w14:textId="77777777" w:rsidR="000F2B21" w:rsidRPr="000F2B21" w:rsidRDefault="000F2B21" w:rsidP="000F2B21">
      <w:pPr>
        <w:numPr>
          <w:ilvl w:val="0"/>
          <w:numId w:val="5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в иных законных целях.</w:t>
      </w:r>
    </w:p>
    <w:p w14:paraId="0F0CFB6B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6. УСЛОВИЯ ОБРАБОТКИ ПЕРСОНАЛЬНЫХ ДАННЫХ</w:t>
      </w:r>
    </w:p>
    <w:p w14:paraId="0015EF2C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6.1. Обработка персональных данных в Организации допускается в следующих случаях:</w:t>
      </w:r>
    </w:p>
    <w:p w14:paraId="64852068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6239232D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5076451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– исполнение судебного акта);</w:t>
      </w:r>
    </w:p>
    <w:p w14:paraId="47A051A4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6C68CEBA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5)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поручителем</w:t>
      </w:r>
      <w:proofErr w:type="gramEnd"/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0BCFA0B9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6692F7CC" w14:textId="09C90708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7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) обработка персональных данных необходима для осуществления профессиональной деятельности журналиста и (или) законной деятельности средства 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lastRenderedPageBreak/>
        <w:t>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14:paraId="2F394346" w14:textId="1B1E4CA9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8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) обработка персональных данных осуществляется в статистических или иных исследовательских целях;</w:t>
      </w:r>
    </w:p>
    <w:p w14:paraId="42D69910" w14:textId="4ED64A0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9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) осуществляется обработка персональных данных, доступ неограниченного круга лиц,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данных);</w:t>
      </w:r>
    </w:p>
    <w:p w14:paraId="3DBAE357" w14:textId="506D666D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0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606E191" w14:textId="517C99F9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6.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2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</w:r>
    </w:p>
    <w:p w14:paraId="2108429B" w14:textId="10DD2FAD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6.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</w:r>
    </w:p>
    <w:p w14:paraId="164AB146" w14:textId="2B2DCE7A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6.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4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. В случае если Оператор поручает обработку персональных данных другому лицу, ответственность перед субъектом персональных данных за действия указанного лица несет Оператор. </w:t>
      </w:r>
    </w:p>
    <w:p w14:paraId="4A7F9AD4" w14:textId="7B02D686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6.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5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. Оператор обязуется и обязует иные лица, получившие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14:paraId="1C638D09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7. ПРАВА СУБЪЕКТА ПЕРСОНАЛЬНЫХ ДАННЫХ</w:t>
      </w:r>
    </w:p>
    <w:p w14:paraId="322659D4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7.1. Субъект персональных данных имеет право:</w:t>
      </w:r>
    </w:p>
    <w:p w14:paraId="0450DF67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1) принимать решение о предоставлении его персональных данных Оператору;</w:t>
      </w:r>
    </w:p>
    <w:p w14:paraId="2D972D8A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2) отзывать согласие на обработку своих персональных данных;</w:t>
      </w:r>
    </w:p>
    <w:p w14:paraId="1BBAC6AD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3) внести, дополнить или изменить обрабатываемые персональные данные;</w:t>
      </w:r>
    </w:p>
    <w:p w14:paraId="67648F85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4) требовать исключить свои персональные данные из общедоступных источников персональных данных;</w:t>
      </w:r>
    </w:p>
    <w:p w14:paraId="17E2D5C2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5) на получение информации, касающейся обработки его персональных данных, в том числе содержащей:</w:t>
      </w:r>
    </w:p>
    <w:p w14:paraId="742F314A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подтверждение факта обработки персональных данных Оператором;</w:t>
      </w:r>
    </w:p>
    <w:p w14:paraId="5182DE77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правовые основания и цели обработки персональных данных;</w:t>
      </w:r>
    </w:p>
    <w:p w14:paraId="43C6DA59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Федеральным законом Российской Федерации «О персональных данных»;</w:t>
      </w:r>
    </w:p>
    <w:p w14:paraId="3EB360D3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Российской Федерации «О персональных данных»;</w:t>
      </w:r>
    </w:p>
    <w:p w14:paraId="029645FD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сроки обработки персональных данных, в том числе сроки их хранения;</w:t>
      </w:r>
    </w:p>
    <w:p w14:paraId="5A07AB63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порядок осуществления субъектом персональных данных прав, предусмотренных Федеральным законом Российской Федерации «О персональных данных»;</w:t>
      </w:r>
    </w:p>
    <w:p w14:paraId="7346E2CF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информацию об осуществленной или о предполагаемой трансграничной передаче данных;</w:t>
      </w:r>
    </w:p>
    <w:p w14:paraId="01781AFC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77AFEBB8" w14:textId="77777777" w:rsidR="000F2B21" w:rsidRPr="000F2B21" w:rsidRDefault="000F2B21" w:rsidP="000F2B21">
      <w:pPr>
        <w:numPr>
          <w:ilvl w:val="0"/>
          <w:numId w:val="6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иные сведения, предусмотренные Федеральным законом Российской Федерации «О персональных данных» или другими федеральными законами Российской Федерации.</w:t>
      </w:r>
    </w:p>
    <w:p w14:paraId="32F2D833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lastRenderedPageBreak/>
        <w:t>7.2. Право субъекта персональных данных на доступ к его персональным данным может быть ограничено в соответствии с федеральными законами Российской Федерации.</w:t>
      </w:r>
    </w:p>
    <w:p w14:paraId="295CE030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8. ОБЯЗАННОСТИ ОРГАНИЗАЦИИ</w:t>
      </w:r>
    </w:p>
    <w:p w14:paraId="6B116C19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8.1. В соответствии с требованиями Федерального закона № 152-ФЗ «О персональных данных» Оператор обязуется:</w:t>
      </w:r>
    </w:p>
    <w:p w14:paraId="166CF30C" w14:textId="77777777" w:rsidR="000F2B21" w:rsidRPr="000F2B21" w:rsidRDefault="000F2B21" w:rsidP="000F2B21">
      <w:pPr>
        <w:numPr>
          <w:ilvl w:val="0"/>
          <w:numId w:val="7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</w:t>
      </w:r>
    </w:p>
    <w:p w14:paraId="6CB4BF7D" w14:textId="77777777" w:rsidR="000F2B21" w:rsidRPr="000F2B21" w:rsidRDefault="000F2B21" w:rsidP="000F2B21">
      <w:pPr>
        <w:numPr>
          <w:ilvl w:val="0"/>
          <w:numId w:val="7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583799FC" w14:textId="77777777" w:rsidR="000F2B21" w:rsidRPr="000F2B21" w:rsidRDefault="000F2B21" w:rsidP="000F2B21">
      <w:pPr>
        <w:numPr>
          <w:ilvl w:val="0"/>
          <w:numId w:val="7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тридцать дней с даты достижения цели обработки персональных данных, если иное не предусмотрено федеральными законами, и уведомить об этом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</w:p>
    <w:p w14:paraId="681B2B31" w14:textId="77777777" w:rsidR="000F2B21" w:rsidRPr="000F2B21" w:rsidRDefault="000F2B21" w:rsidP="000F2B21">
      <w:pPr>
        <w:numPr>
          <w:ilvl w:val="0"/>
          <w:numId w:val="7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тридцать дней с даты поступления указанного отзыва, если иное не предусмотрено соглашением между Организацией и субъектом персональных данных;</w:t>
      </w:r>
    </w:p>
    <w:p w14:paraId="7554DE0D" w14:textId="77777777" w:rsidR="000F2B21" w:rsidRPr="000F2B21" w:rsidRDefault="000F2B21" w:rsidP="000F2B21">
      <w:pPr>
        <w:numPr>
          <w:ilvl w:val="0"/>
          <w:numId w:val="7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уведомить субъекта персональных данных об уничтожении его персональных данных;</w:t>
      </w:r>
    </w:p>
    <w:p w14:paraId="0D0D7C26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9. СРОКИ ОБРАБОТКИ И ХРАНЕНИЯ ПЕРСОНАЛЬНЫХ ДАННЫХ</w:t>
      </w:r>
    </w:p>
    <w:p w14:paraId="596062F8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9.1. Течение срока обработки персональных данных начинается с момента их получения Оператором.</w:t>
      </w:r>
    </w:p>
    <w:p w14:paraId="61C1A187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14:paraId="00A41301" w14:textId="376E4DBF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9.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4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законодательством.</w:t>
      </w:r>
    </w:p>
    <w:p w14:paraId="3179C988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10. УТОЧНЕНИЕ, БЛОКИРОВАНИЕ И УНИЧТОЖЕНИЕ ПЕРСОНАЛЬНЫХ ДАННЫХ</w:t>
      </w:r>
    </w:p>
    <w:p w14:paraId="28353AC7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14:paraId="1D1CB781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14:paraId="71B88B77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10.2.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14:paraId="4FCB543F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14:paraId="466BC86F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10.3. Уничтожение персональных данных осуществляется Оператором:</w:t>
      </w:r>
    </w:p>
    <w:p w14:paraId="2FF5121B" w14:textId="77777777" w:rsidR="000F2B21" w:rsidRPr="000F2B21" w:rsidRDefault="000F2B21" w:rsidP="000F2B21">
      <w:pPr>
        <w:numPr>
          <w:ilvl w:val="0"/>
          <w:numId w:val="8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 достижении цели обработки персональных данных;</w:t>
      </w:r>
    </w:p>
    <w:p w14:paraId="67C47018" w14:textId="77777777" w:rsidR="000F2B21" w:rsidRPr="000F2B21" w:rsidRDefault="000F2B21" w:rsidP="000F2B21">
      <w:pPr>
        <w:numPr>
          <w:ilvl w:val="0"/>
          <w:numId w:val="8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в случае утраты необходимости в достижении целей обработки персональных данных;</w:t>
      </w:r>
    </w:p>
    <w:p w14:paraId="760D4433" w14:textId="77777777" w:rsidR="000F2B21" w:rsidRPr="000F2B21" w:rsidRDefault="000F2B21" w:rsidP="000F2B21">
      <w:pPr>
        <w:numPr>
          <w:ilvl w:val="0"/>
          <w:numId w:val="8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lastRenderedPageBreak/>
        <w:t>в случае отзыва субъектом персональных данных согласия на обработку своих персональных данных;</w:t>
      </w:r>
    </w:p>
    <w:p w14:paraId="75FE3F8D" w14:textId="77777777" w:rsidR="000F2B21" w:rsidRPr="000F2B21" w:rsidRDefault="000F2B21" w:rsidP="000F2B21">
      <w:pPr>
        <w:numPr>
          <w:ilvl w:val="0"/>
          <w:numId w:val="8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14:paraId="35D8FB23" w14:textId="2633A486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10.4. При уничтожении материальных носителей персональных данных 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не 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составляется акт об уничтожении носителей, содержащих персональные данные.</w:t>
      </w:r>
    </w:p>
    <w:p w14:paraId="60272B61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11. ЗАЩИТА ПЕРСОНАЛЬНЫХ ДАННЫХ</w:t>
      </w:r>
    </w:p>
    <w:p w14:paraId="59B814E2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11.1. Ответственные лица за обеспечение безопасности персональных данных обязаны принимать или обеспечивать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с ними (далее – меры по обеспечению безопасности персональных данных). Указанные меры принимаются с учетом возможного вреда субъекту персональных данных, объема и характера обрабатываемых персональных данных, условий обработки персональных данных, актуальности угроз безопасности персональных данных, а также возможностей технической реализации этих мер.</w:t>
      </w:r>
    </w:p>
    <w:p w14:paraId="06060A7B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11.2. Целями защиты информации являются:</w:t>
      </w:r>
    </w:p>
    <w:p w14:paraId="30CCC522" w14:textId="77777777" w:rsidR="000F2B21" w:rsidRPr="000F2B21" w:rsidRDefault="000F2B21" w:rsidP="000F2B21">
      <w:pPr>
        <w:numPr>
          <w:ilvl w:val="0"/>
          <w:numId w:val="9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предотвращение утечки, хищения, утраты, искажения, подделки информации;</w:t>
      </w:r>
    </w:p>
    <w:p w14:paraId="3AB388E3" w14:textId="77777777" w:rsidR="000F2B21" w:rsidRPr="000F2B21" w:rsidRDefault="000F2B21" w:rsidP="000F2B21">
      <w:pPr>
        <w:numPr>
          <w:ilvl w:val="0"/>
          <w:numId w:val="9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предотвращение угроз безопасности личности, общества, государства;</w:t>
      </w:r>
    </w:p>
    <w:p w14:paraId="149736A6" w14:textId="77777777" w:rsidR="000F2B21" w:rsidRPr="000F2B21" w:rsidRDefault="000F2B21" w:rsidP="000F2B21">
      <w:pPr>
        <w:numPr>
          <w:ilvl w:val="0"/>
          <w:numId w:val="9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предотвращение несанкционированных действий по уничтожению;</w:t>
      </w:r>
    </w:p>
    <w:p w14:paraId="08182B0A" w14:textId="77777777" w:rsidR="000F2B21" w:rsidRPr="000F2B21" w:rsidRDefault="000F2B21" w:rsidP="000F2B21">
      <w:pPr>
        <w:numPr>
          <w:ilvl w:val="0"/>
          <w:numId w:val="9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модификации, искажению, копированию, блокированию информации;</w:t>
      </w:r>
    </w:p>
    <w:p w14:paraId="2237E2F8" w14:textId="77777777" w:rsidR="000F2B21" w:rsidRPr="000F2B21" w:rsidRDefault="000F2B21" w:rsidP="000F2B21">
      <w:pPr>
        <w:numPr>
          <w:ilvl w:val="0"/>
          <w:numId w:val="9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предотвращение других форм незаконного вмешательства в информационные ресурсы и информационные системы;</w:t>
      </w:r>
    </w:p>
    <w:p w14:paraId="550B10BF" w14:textId="77777777" w:rsidR="000F2B21" w:rsidRPr="000F2B21" w:rsidRDefault="000F2B21" w:rsidP="000F2B21">
      <w:pPr>
        <w:numPr>
          <w:ilvl w:val="0"/>
          <w:numId w:val="9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защиты конституционных прав граждан на сохранение личной тайны и конфиденциальности персональных данных, имеющихся в информационных системах;</w:t>
      </w:r>
    </w:p>
    <w:p w14:paraId="248E4242" w14:textId="77777777" w:rsidR="000F2B21" w:rsidRPr="000F2B21" w:rsidRDefault="000F2B21" w:rsidP="000F2B21">
      <w:pPr>
        <w:numPr>
          <w:ilvl w:val="0"/>
          <w:numId w:val="9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сохранение конфиденциальности документированной информации в соответствии с законодательством.</w:t>
      </w:r>
    </w:p>
    <w:p w14:paraId="0090B3C6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11.3. Меры по обеспечению безопасности персональных данных включают в себя, в частности:</w:t>
      </w:r>
    </w:p>
    <w:p w14:paraId="163ED6E1" w14:textId="77777777" w:rsidR="000F2B21" w:rsidRPr="000F2B21" w:rsidRDefault="000F2B21" w:rsidP="000F2B21">
      <w:pPr>
        <w:numPr>
          <w:ilvl w:val="0"/>
          <w:numId w:val="10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применение методов (способов) защиты информации и прошедших в установленном порядке процедуру оценки соответствия средств защиты информации;</w:t>
      </w:r>
    </w:p>
    <w:p w14:paraId="03C63B33" w14:textId="77777777" w:rsidR="000F2B21" w:rsidRPr="000F2B21" w:rsidRDefault="000F2B21" w:rsidP="000F2B21">
      <w:pPr>
        <w:numPr>
          <w:ilvl w:val="0"/>
          <w:numId w:val="10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66D9D59D" w14:textId="77777777" w:rsidR="000F2B21" w:rsidRPr="000F2B21" w:rsidRDefault="000F2B21" w:rsidP="000F2B21">
      <w:pPr>
        <w:numPr>
          <w:ilvl w:val="0"/>
          <w:numId w:val="10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обнаружение фактов несанкционированного доступа к персональным данным и принятие мер;</w:t>
      </w:r>
    </w:p>
    <w:p w14:paraId="4DE4C9D1" w14:textId="77777777" w:rsidR="000F2B21" w:rsidRPr="000F2B21" w:rsidRDefault="000F2B21" w:rsidP="000F2B21">
      <w:pPr>
        <w:numPr>
          <w:ilvl w:val="0"/>
          <w:numId w:val="10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5D1F3256" w14:textId="77777777" w:rsidR="000F2B21" w:rsidRPr="000F2B21" w:rsidRDefault="000F2B21" w:rsidP="000F2B21">
      <w:pPr>
        <w:numPr>
          <w:ilvl w:val="0"/>
          <w:numId w:val="10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14:paraId="10DAFE2A" w14:textId="77777777" w:rsidR="000F2B21" w:rsidRPr="000F2B21" w:rsidRDefault="000F2B21" w:rsidP="000F2B21">
      <w:pPr>
        <w:numPr>
          <w:ilvl w:val="0"/>
          <w:numId w:val="10"/>
        </w:numPr>
        <w:shd w:val="clear" w:color="auto" w:fill="FFFFFF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контроль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14:paraId="3C553A78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12. ЗАКЛЮЧИТЕЛЬНЫЕ ПОЛОЖЕНИЯ</w:t>
      </w:r>
    </w:p>
    <w:p w14:paraId="2CB0E3B0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12.1.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14:paraId="191BA577" w14:textId="19D3515A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 xml:space="preserve">12.2. Контроль исполнения требований настоящей Политики осуществляется </w:t>
      </w:r>
      <w:r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Оператором</w:t>
      </w: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t>.</w:t>
      </w:r>
    </w:p>
    <w:p w14:paraId="54A7877E" w14:textId="77777777" w:rsidR="000F2B21" w:rsidRPr="000F2B21" w:rsidRDefault="000F2B21" w:rsidP="000F2B21">
      <w:pPr>
        <w:shd w:val="clear" w:color="auto" w:fill="FFFFFF"/>
        <w:ind w:firstLine="375"/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</w:pPr>
      <w:r w:rsidRPr="000F2B21">
        <w:rPr>
          <w:rFonts w:ascii="PT Sans Caption" w:eastAsia="Times New Roman" w:hAnsi="PT Sans Caption" w:cs="Times New Roman"/>
          <w:color w:val="666666"/>
          <w:sz w:val="20"/>
          <w:szCs w:val="20"/>
          <w:lang w:eastAsia="ru-RU"/>
        </w:rPr>
        <w:lastRenderedPageBreak/>
        <w:t>12.3.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14:paraId="3A05CEA1" w14:textId="77777777" w:rsidR="000F2B21" w:rsidRPr="000F2B21" w:rsidRDefault="000F2B21" w:rsidP="000F2B21">
      <w:pPr>
        <w:rPr>
          <w:rFonts w:ascii="Times New Roman" w:eastAsia="Times New Roman" w:hAnsi="Times New Roman" w:cs="Times New Roman"/>
          <w:lang w:eastAsia="ru-RU"/>
        </w:rPr>
      </w:pPr>
    </w:p>
    <w:p w14:paraId="4709C2A4" w14:textId="77777777" w:rsidR="00F964A0" w:rsidRDefault="00F964A0"/>
    <w:sectPr w:rsidR="00F9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E53"/>
    <w:multiLevelType w:val="multilevel"/>
    <w:tmpl w:val="7D8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7511"/>
    <w:multiLevelType w:val="multilevel"/>
    <w:tmpl w:val="D2F8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C4A83"/>
    <w:multiLevelType w:val="multilevel"/>
    <w:tmpl w:val="755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848DE"/>
    <w:multiLevelType w:val="multilevel"/>
    <w:tmpl w:val="605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4304C"/>
    <w:multiLevelType w:val="multilevel"/>
    <w:tmpl w:val="39E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C2A25"/>
    <w:multiLevelType w:val="multilevel"/>
    <w:tmpl w:val="2A4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43F62"/>
    <w:multiLevelType w:val="multilevel"/>
    <w:tmpl w:val="B71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46C91"/>
    <w:multiLevelType w:val="multilevel"/>
    <w:tmpl w:val="852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D2952"/>
    <w:multiLevelType w:val="multilevel"/>
    <w:tmpl w:val="DB8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91780"/>
    <w:multiLevelType w:val="multilevel"/>
    <w:tmpl w:val="632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21"/>
    <w:rsid w:val="000F2B21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D5288"/>
  <w15:chartTrackingRefBased/>
  <w15:docId w15:val="{6A1D2683-2385-2341-B70B-DAA96B9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B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3088</Words>
  <Characters>17608</Characters>
  <Application>Microsoft Office Word</Application>
  <DocSecurity>0</DocSecurity>
  <Lines>146</Lines>
  <Paragraphs>41</Paragraphs>
  <ScaleCrop>false</ScaleCrop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Зафар Собиров</dc:creator>
  <cp:keywords/>
  <dc:description/>
  <cp:lastModifiedBy>Зафар Собиров</cp:lastModifiedBy>
  <cp:revision>1</cp:revision>
  <dcterms:created xsi:type="dcterms:W3CDTF">2021-10-21T18:00:00Z</dcterms:created>
  <dcterms:modified xsi:type="dcterms:W3CDTF">2021-10-21T18:34:00Z</dcterms:modified>
</cp:coreProperties>
</file>